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비밀유지계약서 (NDA)</w:t>
      </w:r>
    </w:p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아래 당사자(이하 “갑”과 “을”)는 상호 또는 일방이 제공하는 비밀정보의 보호를 위하여 다음과 같이 계약을 체결한다.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계약 내용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제1조 (목적) </w:t>
      </w:r>
      <w:r>
        <w:rPr>
          <w:rFonts w:ascii="맑은 고딕" w:cs="맑은 고딕" w:eastAsia="맑은 고딕" w:hAnsi="맑은 고딕"/>
        </w:rPr>
        <w:t xml:space="preserve">본 계약은 당사자가 거래·협업 과정에서 알게 된 상대방의 비밀정보를 보호하기 위한 의무를 정함을 목적으로 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제2조 (비밀정보의 정의) </w:t>
      </w:r>
      <w:r>
        <w:rPr>
          <w:rFonts w:ascii="맑은 고딕" w:cs="맑은 고딕" w:eastAsia="맑은 고딕" w:hAnsi="맑은 고딕"/>
        </w:rPr>
        <w:t xml:space="preserve">‘비밀정보’란 서면·구두·전자적 형태를 불문하고 상대방으로부터 제공받은 기술·경영·영업상의 정보로서 비밀로 표시되었거나 성질상 비밀로 인정되는 일체의 정보를 말한다.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제3조 (비밀유지의무) </w:t>
      </w:r>
      <w:r>
        <w:rPr>
          <w:rFonts w:ascii="맑은 고딕" w:cs="맑은 고딕" w:eastAsia="맑은 고딕" w:hAnsi="맑은 고딕"/>
        </w:rPr>
        <w:t xml:space="preserve">당사자는 비밀정보를 본 계약 목적 외로 사용하지 아니하며, 상대방의 사전 서면 동의 없이 제3자에게 누설·제공·공개하지 아니한다.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제4조 (예외) </w:t>
      </w:r>
      <w:r>
        <w:rPr>
          <w:rFonts w:ascii="맑은 고딕" w:cs="맑은 고딕" w:eastAsia="맑은 고딕" w:hAnsi="맑은 고딕"/>
        </w:rPr>
        <w:t xml:space="preserve">이미 공지된 정보, 제공 전부터 적법하게 보유한 정보, 법령·법원의 명령에 따라 공개가 요구되는 정보는 비밀정보에서 제외한다.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제5조 (반환·폐기) </w:t>
      </w:r>
      <w:r>
        <w:rPr>
          <w:rFonts w:ascii="맑은 고딕" w:cs="맑은 고딕" w:eastAsia="맑은 고딕" w:hAnsi="맑은 고딕"/>
        </w:rPr>
        <w:t xml:space="preserve">계약 종료 또는 상대방 요청 시 비밀정보와 그 사본을 즉시 반환하거나 폐기한다.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제6조 (유효기간) </w:t>
      </w:r>
      <w:r>
        <w:rPr>
          <w:rFonts w:ascii="맑은 고딕" w:cs="맑은 고딕" w:eastAsia="맑은 고딕" w:hAnsi="맑은 고딕"/>
        </w:rPr>
        <w:t xml:space="preserve">본 계약의 비밀유지의무는 계약 종료 후에도        년간 존속한다.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제7조 (손해배상) </w:t>
      </w:r>
      <w:r>
        <w:rPr>
          <w:rFonts w:ascii="맑은 고딕" w:cs="맑은 고딕" w:eastAsia="맑은 고딕" w:hAnsi="맑은 고딕"/>
        </w:rPr>
        <w:t xml:space="preserve">본 계약을 위반하여 상대방에게 손해를 입힌 경우 그 손해를 배상한다.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특약사항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당사자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[(갑)]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상호 / 성명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대표자 (서명 또는 날인)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[(을)]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상호 / 성명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대표자 (서명 또는 날인)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일반적인 참고용 서식입니다. 거래 규모가 크거나 분쟁 우려가 있으면 법률 전문가의 검토를 받는 것을 권장합니다.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2026-06-27T02:25:57.410Z</dcterms:created>
  <dcterms:modified xsi:type="dcterms:W3CDTF">2026-06-27T02:25:57.410Z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