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합 의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사건 / 사안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사안(사고·분쟁) 내용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발생 일시·장소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합의금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지급 방법·기일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합의 내용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1. </w:t>
      </w:r>
      <w:r>
        <w:rPr>
          <w:rFonts w:ascii="맑은 고딕" w:cs="맑은 고딕" w:eastAsia="맑은 고딕" w:hAnsi="맑은 고딕"/>
        </w:rPr>
        <w:t xml:space="preserve">당사자는 위 사안에 관하여 원만히 합의하였음을 확인한다.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2. </w:t>
      </w:r>
      <w:r>
        <w:rPr>
          <w:rFonts w:ascii="맑은 고딕" w:cs="맑은 고딕" w:eastAsia="맑은 고딕" w:hAnsi="맑은 고딕"/>
        </w:rPr>
        <w:t xml:space="preserve">‘을’은 위 합의금을 약정 기일에 ‘갑’에게 지급한다.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3. </w:t>
      </w:r>
      <w:r>
        <w:rPr>
          <w:rFonts w:ascii="맑은 고딕" w:cs="맑은 고딕" w:eastAsia="맑은 고딕" w:hAnsi="맑은 고딕"/>
        </w:rPr>
        <w:t xml:space="preserve">‘갑’은 합의금을 수령함으로써 본 사안과 관련한 일체의 민·형사상 청구권을 포기하며, 향후 이의를 제기하지 아니한다.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4. </w:t>
      </w:r>
      <w:r>
        <w:rPr>
          <w:rFonts w:ascii="맑은 고딕" w:cs="맑은 고딕" w:eastAsia="맑은 고딕" w:hAnsi="맑은 고딕"/>
        </w:rPr>
        <w:t xml:space="preserve">본 합의 내용은 당사자 외에 누설하지 아니한다.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특약사항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[(갑)]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[(을)]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120" w:before="200"/>
        <w:jc w:val="center"/>
      </w:pPr>
      <w:r>
        <w:rPr>
          <w:rFonts w:ascii="맑은 고딕" w:cs="맑은 고딕" w:eastAsia="맑은 고딕" w:hAnsi="맑은 고딕"/>
          <w:sz w:val="19"/>
          <w:szCs w:val="19"/>
        </w:rPr>
        <w:t xml:space="preserve">위 합의가 진정한 의사에 의한 것임을 확인하며 각자 서명·날인 후 각 1통씩 보관한다.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형사사건 합의는 효력 범위가 사안마다 다르므로 필요 시 법률 전문가의 도움을 받으세요.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2026-06-27T02:26:04.006Z</dcterms:created>
  <dcterms:modified xsi:type="dcterms:W3CDTF">2026-06-27T02:26:04.006Z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